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305B" w:rsidRDefault="00F7305B">
      <w:pPr>
        <w:rPr>
          <w:rFonts w:ascii="Times New Roman" w:hAnsi="Times New Roman" w:cs="Times New Roman"/>
          <w:sz w:val="28"/>
          <w:szCs w:val="28"/>
        </w:rPr>
      </w:pPr>
      <w:r>
        <w:rPr>
          <w:rFonts w:ascii="Times New Roman" w:hAnsi="Times New Roman" w:cs="Times New Roman"/>
          <w:sz w:val="28"/>
          <w:szCs w:val="28"/>
        </w:rPr>
        <w:t>Дата 14.04</w:t>
      </w:r>
      <w:bookmarkStart w:id="0" w:name="_GoBack"/>
      <w:bookmarkEnd w:id="0"/>
    </w:p>
    <w:p w:rsidR="00490ED1" w:rsidRPr="00490ED1" w:rsidRDefault="00490ED1">
      <w:pPr>
        <w:rPr>
          <w:rFonts w:ascii="Times New Roman" w:hAnsi="Times New Roman" w:cs="Times New Roman"/>
          <w:sz w:val="28"/>
          <w:szCs w:val="28"/>
        </w:rPr>
      </w:pPr>
      <w:r w:rsidRPr="00490ED1">
        <w:rPr>
          <w:rFonts w:ascii="Times New Roman" w:hAnsi="Times New Roman" w:cs="Times New Roman"/>
          <w:sz w:val="28"/>
          <w:szCs w:val="28"/>
        </w:rPr>
        <w:t xml:space="preserve">Тема занятия: </w:t>
      </w:r>
      <w:r w:rsidRPr="00490ED1">
        <w:rPr>
          <w:rFonts w:ascii="Times New Roman" w:hAnsi="Times New Roman" w:cs="Times New Roman"/>
          <w:b/>
          <w:sz w:val="28"/>
          <w:szCs w:val="28"/>
        </w:rPr>
        <w:t>Элементы татарского танца</w:t>
      </w:r>
    </w:p>
    <w:p w:rsidR="006974B8" w:rsidRPr="006974B8" w:rsidRDefault="006974B8" w:rsidP="006974B8">
      <w:pPr>
        <w:spacing w:after="0" w:line="240" w:lineRule="auto"/>
        <w:jc w:val="both"/>
        <w:rPr>
          <w:rFonts w:ascii="Times New Roman" w:eastAsia="Times New Roman" w:hAnsi="Times New Roman" w:cs="Times New Roman"/>
          <w:color w:val="000000"/>
          <w:sz w:val="28"/>
          <w:szCs w:val="28"/>
          <w:lang w:eastAsia="ru-RU"/>
        </w:rPr>
      </w:pPr>
      <w:proofErr w:type="gramStart"/>
      <w:r w:rsidRPr="006974B8">
        <w:rPr>
          <w:rFonts w:ascii="Times New Roman" w:eastAsia="Times New Roman" w:hAnsi="Times New Roman" w:cs="Times New Roman"/>
          <w:color w:val="000000"/>
          <w:sz w:val="28"/>
          <w:szCs w:val="28"/>
          <w:lang w:eastAsia="ru-RU"/>
        </w:rPr>
        <w:t>Татарские танцы это</w:t>
      </w:r>
      <w:proofErr w:type="gramEnd"/>
      <w:r w:rsidRPr="006974B8">
        <w:rPr>
          <w:rFonts w:ascii="Times New Roman" w:eastAsia="Times New Roman" w:hAnsi="Times New Roman" w:cs="Times New Roman"/>
          <w:color w:val="000000"/>
          <w:sz w:val="28"/>
          <w:szCs w:val="28"/>
          <w:lang w:eastAsia="ru-RU"/>
        </w:rPr>
        <w:t xml:space="preserve"> та неотъемлемая часть наследства, перед которой ни один человек не удержится, и не станет смотреть сидя со стороны. Одни названия этих танцев чего стоят: "</w:t>
      </w:r>
      <w:proofErr w:type="spellStart"/>
      <w:r w:rsidRPr="006974B8">
        <w:rPr>
          <w:rFonts w:ascii="Times New Roman" w:eastAsia="Times New Roman" w:hAnsi="Times New Roman" w:cs="Times New Roman"/>
          <w:color w:val="000000"/>
          <w:sz w:val="28"/>
          <w:szCs w:val="28"/>
          <w:lang w:eastAsia="ru-RU"/>
        </w:rPr>
        <w:t>Шома</w:t>
      </w:r>
      <w:proofErr w:type="spellEnd"/>
      <w:r w:rsidRPr="006974B8">
        <w:rPr>
          <w:rFonts w:ascii="Times New Roman" w:eastAsia="Times New Roman" w:hAnsi="Times New Roman" w:cs="Times New Roman"/>
          <w:color w:val="000000"/>
          <w:sz w:val="28"/>
          <w:szCs w:val="28"/>
          <w:lang w:eastAsia="ru-RU"/>
        </w:rPr>
        <w:t xml:space="preserve"> бас", "</w:t>
      </w:r>
      <w:proofErr w:type="spellStart"/>
      <w:r w:rsidRPr="006974B8">
        <w:rPr>
          <w:rFonts w:ascii="Times New Roman" w:eastAsia="Times New Roman" w:hAnsi="Times New Roman" w:cs="Times New Roman"/>
          <w:color w:val="000000"/>
          <w:sz w:val="28"/>
          <w:szCs w:val="28"/>
          <w:lang w:eastAsia="ru-RU"/>
        </w:rPr>
        <w:t>Апипа</w:t>
      </w:r>
      <w:proofErr w:type="spellEnd"/>
      <w:r w:rsidRPr="006974B8">
        <w:rPr>
          <w:rFonts w:ascii="Times New Roman" w:eastAsia="Times New Roman" w:hAnsi="Times New Roman" w:cs="Times New Roman"/>
          <w:color w:val="000000"/>
          <w:sz w:val="28"/>
          <w:szCs w:val="28"/>
          <w:lang w:eastAsia="ru-RU"/>
        </w:rPr>
        <w:t>", "Танец уфимских татар", "Татарский лирический танец" (сольный), "Лирический танец с платками", "Татарский молодежный танец", "Сабантуй", "Джигиты". В этих танцах девушки подчеркивали свою нежность, показывали грацию. Парни во всю демонстрировали мужество, быстроту и силу.</w:t>
      </w:r>
      <w:r w:rsidRPr="006974B8">
        <w:rPr>
          <w:rFonts w:ascii="Times New Roman" w:eastAsia="Times New Roman" w:hAnsi="Times New Roman" w:cs="Times New Roman"/>
          <w:color w:val="000000"/>
          <w:sz w:val="28"/>
          <w:szCs w:val="28"/>
          <w:lang w:eastAsia="ru-RU"/>
        </w:rPr>
        <w:br/>
        <w:t xml:space="preserve">Старинные татарские танцы не были массовыми. Естественно пляску с большим количеством участников можно было заметить, а это могло повлечь за собой тяжелые для танцоров последствия. Да и не так просто было найти досуг для пляски, особенно тем, кому </w:t>
      </w:r>
      <w:proofErr w:type="gramStart"/>
      <w:r w:rsidRPr="006974B8">
        <w:rPr>
          <w:rFonts w:ascii="Times New Roman" w:eastAsia="Times New Roman" w:hAnsi="Times New Roman" w:cs="Times New Roman"/>
          <w:color w:val="000000"/>
          <w:sz w:val="28"/>
          <w:szCs w:val="28"/>
          <w:lang w:eastAsia="ru-RU"/>
        </w:rPr>
        <w:t>приходилось</w:t>
      </w:r>
      <w:proofErr w:type="gramEnd"/>
      <w:r w:rsidRPr="006974B8">
        <w:rPr>
          <w:rFonts w:ascii="Times New Roman" w:eastAsia="Times New Roman" w:hAnsi="Times New Roman" w:cs="Times New Roman"/>
          <w:color w:val="000000"/>
          <w:sz w:val="28"/>
          <w:szCs w:val="28"/>
          <w:lang w:eastAsia="ru-RU"/>
        </w:rPr>
        <w:t xml:space="preserve"> не разгибая спины трудиться на «хозяев жизни». Показательна в этом отношении прямая зависимость, существовавшая между деревенскими танцами и временами года.</w:t>
      </w:r>
      <w:r w:rsidRPr="006974B8">
        <w:rPr>
          <w:rFonts w:ascii="Times New Roman" w:eastAsia="Times New Roman" w:hAnsi="Times New Roman" w:cs="Times New Roman"/>
          <w:color w:val="000000"/>
          <w:sz w:val="28"/>
          <w:szCs w:val="28"/>
          <w:lang w:eastAsia="ru-RU"/>
        </w:rPr>
        <w:br/>
        <w:t>Можно заметить, что в современных татарских танцах очень ярки национальные особенности, далеко не утрачена культура и это объясняется, прежде всего, органическим использованием рисунков.</w:t>
      </w:r>
      <w:r w:rsidRPr="006974B8">
        <w:rPr>
          <w:rFonts w:ascii="Times New Roman" w:eastAsia="Times New Roman" w:hAnsi="Times New Roman" w:cs="Times New Roman"/>
          <w:color w:val="000000"/>
          <w:sz w:val="28"/>
          <w:szCs w:val="28"/>
          <w:lang w:eastAsia="ru-RU"/>
        </w:rPr>
        <w:br/>
        <w:t>Танец каждого народа отражает его культуру, мировоззрение, традиции и обычаи. В танце воплощаются народные верования, а, по большому счету, даже менталитет народа. Народные танцы Татарстана вобрали в себя все лучшее, что создано в области театральных танцевальных постановок народом этого государства.</w:t>
      </w:r>
      <w:r w:rsidRPr="006974B8">
        <w:rPr>
          <w:rFonts w:ascii="Times New Roman" w:eastAsia="Times New Roman" w:hAnsi="Times New Roman" w:cs="Times New Roman"/>
          <w:color w:val="000000"/>
          <w:sz w:val="28"/>
          <w:szCs w:val="28"/>
          <w:lang w:eastAsia="ru-RU"/>
        </w:rPr>
        <w:br/>
        <w:t>Народные танцы Татарстана имеют большую многовековую историю. Возникнув в далекой древности, они приобрели, потрясающие своей красотой и грацией, движения. Элементы татарских танцев поражают изысканностью и утонченностью с одновременной решительностью и богатством разнообразных элементов.</w:t>
      </w:r>
    </w:p>
    <w:p w:rsidR="006974B8" w:rsidRPr="006974B8" w:rsidRDefault="006974B8" w:rsidP="006974B8">
      <w:pPr>
        <w:spacing w:before="150" w:after="225" w:line="240" w:lineRule="auto"/>
        <w:jc w:val="both"/>
        <w:rPr>
          <w:rFonts w:ascii="Times New Roman" w:eastAsia="Times New Roman" w:hAnsi="Times New Roman" w:cs="Times New Roman"/>
          <w:color w:val="333333"/>
          <w:sz w:val="28"/>
          <w:szCs w:val="28"/>
          <w:lang w:eastAsia="ru-RU"/>
        </w:rPr>
      </w:pPr>
      <w:r w:rsidRPr="006974B8">
        <w:rPr>
          <w:rFonts w:ascii="Times New Roman" w:eastAsia="Times New Roman" w:hAnsi="Times New Roman" w:cs="Times New Roman"/>
          <w:color w:val="000000"/>
          <w:sz w:val="28"/>
          <w:szCs w:val="28"/>
          <w:lang w:eastAsia="ru-RU"/>
        </w:rPr>
        <w:t>Народные танцы Татарстана подчеркивают гордость и смелость людей Татарстана, их деятельность - причем, как трудовую, так и военную. Однако, в большинстве своем, танцам в Татарстане характерны светлые и добрые замыслы. Это связано с тем, что танец создавался прежде всего для разнообразных празднований, например, для свадеб, для приезда гостей, даже для покупки нового коня или постройки жилища. Многие танцы Татарстана являются небольшими театральными зарисовками значимых исторических событий, которых было очень немало в истории народа Татарстана.</w:t>
      </w:r>
    </w:p>
    <w:p w:rsidR="006974B8" w:rsidRPr="006974B8" w:rsidRDefault="006974B8" w:rsidP="006974B8">
      <w:pPr>
        <w:spacing w:before="150" w:after="225" w:line="240" w:lineRule="auto"/>
        <w:jc w:val="both"/>
        <w:rPr>
          <w:rFonts w:ascii="Times New Roman" w:eastAsia="Times New Roman" w:hAnsi="Times New Roman" w:cs="Times New Roman"/>
          <w:color w:val="333333"/>
          <w:sz w:val="28"/>
          <w:szCs w:val="28"/>
          <w:lang w:eastAsia="ru-RU"/>
        </w:rPr>
      </w:pPr>
      <w:r w:rsidRPr="006974B8">
        <w:rPr>
          <w:rFonts w:ascii="Times New Roman" w:eastAsia="Times New Roman" w:hAnsi="Times New Roman" w:cs="Times New Roman"/>
          <w:color w:val="000000"/>
          <w:sz w:val="28"/>
          <w:szCs w:val="28"/>
          <w:lang w:eastAsia="ru-RU"/>
        </w:rPr>
        <w:t>Существует разделение танцев на женские, мужские и совместные. Женским татарским народным танцам характерна утонченность, изысканность и изящество. Яркие танцевальные костюмы и радужная атмосфера представления. Многие мужские танцы носят более серьезный характер. Часто они являются жанровыми зарисовками тех или иных исторических событий.</w:t>
      </w:r>
    </w:p>
    <w:p w:rsidR="006974B8" w:rsidRDefault="006974B8" w:rsidP="006974B8">
      <w:pPr>
        <w:spacing w:before="150" w:after="225" w:line="240" w:lineRule="auto"/>
        <w:jc w:val="both"/>
        <w:rPr>
          <w:rFonts w:ascii="Times New Roman" w:eastAsia="Times New Roman" w:hAnsi="Times New Roman" w:cs="Times New Roman"/>
          <w:color w:val="000000"/>
          <w:sz w:val="28"/>
          <w:szCs w:val="28"/>
          <w:lang w:eastAsia="ru-RU"/>
        </w:rPr>
      </w:pPr>
      <w:r w:rsidRPr="006974B8">
        <w:rPr>
          <w:rFonts w:ascii="Times New Roman" w:eastAsia="Times New Roman" w:hAnsi="Times New Roman" w:cs="Times New Roman"/>
          <w:noProof/>
          <w:color w:val="333333"/>
          <w:sz w:val="28"/>
          <w:szCs w:val="28"/>
          <w:lang w:eastAsia="ru-RU"/>
        </w:rPr>
        <w:lastRenderedPageBreak/>
        <w:drawing>
          <wp:inline distT="0" distB="0" distL="0" distR="0" wp14:anchorId="071CE28B" wp14:editId="184843D9">
            <wp:extent cx="1609725" cy="2143125"/>
            <wp:effectExtent l="0" t="0" r="9525" b="9525"/>
            <wp:docPr id="2" name="Рисунок 2" descr="https://secret-terpsihor.com.ua/images/stories/tat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ecret-terpsihor.com.ua/images/stories/tatary.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09725" cy="2143125"/>
                    </a:xfrm>
                    <a:prstGeom prst="rect">
                      <a:avLst/>
                    </a:prstGeom>
                    <a:noFill/>
                    <a:ln>
                      <a:noFill/>
                    </a:ln>
                  </pic:spPr>
                </pic:pic>
              </a:graphicData>
            </a:graphic>
          </wp:inline>
        </w:drawing>
      </w:r>
    </w:p>
    <w:p w:rsidR="006974B8" w:rsidRPr="00490ED1" w:rsidRDefault="006974B8" w:rsidP="006974B8">
      <w:pPr>
        <w:rPr>
          <w:rFonts w:ascii="Times New Roman" w:hAnsi="Times New Roman" w:cs="Times New Roman"/>
          <w:sz w:val="28"/>
          <w:szCs w:val="28"/>
        </w:rPr>
      </w:pPr>
      <w:r w:rsidRPr="00490ED1">
        <w:rPr>
          <w:rFonts w:ascii="Times New Roman" w:hAnsi="Times New Roman" w:cs="Times New Roman"/>
          <w:sz w:val="28"/>
          <w:szCs w:val="28"/>
        </w:rPr>
        <w:t xml:space="preserve">Просмотр </w:t>
      </w:r>
      <w:proofErr w:type="spellStart"/>
      <w:r w:rsidRPr="00490ED1">
        <w:rPr>
          <w:rFonts w:ascii="Times New Roman" w:hAnsi="Times New Roman" w:cs="Times New Roman"/>
          <w:sz w:val="28"/>
          <w:szCs w:val="28"/>
        </w:rPr>
        <w:t>видеоурока</w:t>
      </w:r>
      <w:proofErr w:type="spellEnd"/>
      <w:r w:rsidRPr="00490ED1">
        <w:rPr>
          <w:rFonts w:ascii="Times New Roman" w:hAnsi="Times New Roman" w:cs="Times New Roman"/>
          <w:sz w:val="28"/>
          <w:szCs w:val="28"/>
        </w:rPr>
        <w:t xml:space="preserve"> по</w:t>
      </w:r>
      <w:r>
        <w:rPr>
          <w:rFonts w:ascii="Times New Roman" w:hAnsi="Times New Roman" w:cs="Times New Roman"/>
          <w:sz w:val="28"/>
          <w:szCs w:val="28"/>
        </w:rPr>
        <w:t xml:space="preserve"> </w:t>
      </w:r>
      <w:r w:rsidRPr="00490ED1">
        <w:rPr>
          <w:rFonts w:ascii="Times New Roman" w:hAnsi="Times New Roman" w:cs="Times New Roman"/>
          <w:sz w:val="28"/>
          <w:szCs w:val="28"/>
        </w:rPr>
        <w:t>ссылке:</w:t>
      </w:r>
    </w:p>
    <w:p w:rsidR="006974B8" w:rsidRDefault="00F7305B" w:rsidP="006974B8">
      <w:hyperlink r:id="rId5" w:history="1">
        <w:r w:rsidR="006974B8">
          <w:rPr>
            <w:rStyle w:val="a3"/>
          </w:rPr>
          <w:t>https://www.youtube.com/watch?v=LZr5G--vDz4</w:t>
        </w:r>
      </w:hyperlink>
    </w:p>
    <w:p w:rsidR="006974B8" w:rsidRPr="006974B8" w:rsidRDefault="006974B8" w:rsidP="006974B8">
      <w:pPr>
        <w:spacing w:after="0" w:line="240" w:lineRule="auto"/>
        <w:jc w:val="both"/>
        <w:rPr>
          <w:rFonts w:ascii="Times New Roman" w:eastAsia="Times New Roman" w:hAnsi="Times New Roman" w:cs="Times New Roman"/>
          <w:color w:val="000000"/>
          <w:sz w:val="28"/>
          <w:szCs w:val="28"/>
          <w:lang w:eastAsia="ru-RU"/>
        </w:rPr>
      </w:pPr>
    </w:p>
    <w:p w:rsidR="006974B8" w:rsidRPr="006974B8" w:rsidRDefault="006974B8" w:rsidP="006974B8">
      <w:pPr>
        <w:spacing w:before="150" w:after="225" w:line="240" w:lineRule="auto"/>
        <w:jc w:val="both"/>
        <w:rPr>
          <w:rFonts w:ascii="Times New Roman" w:eastAsia="Times New Roman" w:hAnsi="Times New Roman" w:cs="Times New Roman"/>
          <w:color w:val="333333"/>
          <w:sz w:val="28"/>
          <w:szCs w:val="28"/>
          <w:lang w:eastAsia="ru-RU"/>
        </w:rPr>
      </w:pPr>
      <w:r w:rsidRPr="006974B8">
        <w:rPr>
          <w:rFonts w:ascii="Times New Roman" w:eastAsia="Times New Roman" w:hAnsi="Times New Roman" w:cs="Times New Roman"/>
          <w:color w:val="333333"/>
          <w:sz w:val="28"/>
          <w:szCs w:val="28"/>
          <w:lang w:eastAsia="ru-RU"/>
        </w:rPr>
        <w:t> </w:t>
      </w:r>
    </w:p>
    <w:p w:rsidR="00490ED1" w:rsidRPr="006974B8" w:rsidRDefault="00490ED1" w:rsidP="006974B8">
      <w:pPr>
        <w:jc w:val="both"/>
        <w:rPr>
          <w:rFonts w:ascii="Times New Roman" w:hAnsi="Times New Roman" w:cs="Times New Roman"/>
          <w:sz w:val="28"/>
          <w:szCs w:val="28"/>
        </w:rPr>
      </w:pPr>
    </w:p>
    <w:sectPr w:rsidR="00490ED1" w:rsidRPr="006974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2E4"/>
    <w:rsid w:val="002942E4"/>
    <w:rsid w:val="00490ED1"/>
    <w:rsid w:val="006974B8"/>
    <w:rsid w:val="00917E57"/>
    <w:rsid w:val="00A74534"/>
    <w:rsid w:val="00F730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DD2D2"/>
  <w15:chartTrackingRefBased/>
  <w15:docId w15:val="{A7605C72-72B7-4D5B-92F7-0CCD25C63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90ED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8385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youtube.com/watch?v=LZr5G--vDz4"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410</Words>
  <Characters>2337</Characters>
  <Application>Microsoft Office Word</Application>
  <DocSecurity>0</DocSecurity>
  <Lines>19</Lines>
  <Paragraphs>5</Paragraphs>
  <ScaleCrop>false</ScaleCrop>
  <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Ахметзянова Лилия</dc:creator>
  <cp:keywords/>
  <dc:description/>
  <cp:lastModifiedBy>Ахметзянова Лилия</cp:lastModifiedBy>
  <cp:revision>7</cp:revision>
  <dcterms:created xsi:type="dcterms:W3CDTF">2020-04-20T05:30:00Z</dcterms:created>
  <dcterms:modified xsi:type="dcterms:W3CDTF">2020-04-20T05:42:00Z</dcterms:modified>
</cp:coreProperties>
</file>